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82" w:type="dxa"/>
        <w:tblInd w:w="-176" w:type="dxa"/>
        <w:tblLayout w:type="fixed"/>
        <w:tblLook w:val="04A0" w:firstRow="1" w:lastRow="0" w:firstColumn="1" w:lastColumn="0" w:noHBand="0" w:noVBand="1"/>
      </w:tblPr>
      <w:tblGrid>
        <w:gridCol w:w="4679"/>
        <w:gridCol w:w="5103"/>
      </w:tblGrid>
      <w:tr w:rsidR="00436605" w:rsidRPr="00DD7404" w:rsidTr="00647437">
        <w:trPr>
          <w:trHeight w:val="16795"/>
        </w:trPr>
        <w:tc>
          <w:tcPr>
            <w:tcW w:w="4679" w:type="dxa"/>
          </w:tcPr>
          <w:p w:rsidR="00DD7404" w:rsidRPr="00DD7404" w:rsidRDefault="00DD7404" w:rsidP="00DD7404">
            <w:pPr>
              <w:spacing w:line="360" w:lineRule="auto"/>
              <w:jc w:val="both"/>
              <w:rPr>
                <w:rFonts w:ascii="Times New Roman" w:hAnsi="Times New Roman" w:cs="Times New Roman"/>
                <w:sz w:val="28"/>
                <w:szCs w:val="28"/>
              </w:rPr>
            </w:pPr>
            <w:r>
              <w:rPr>
                <w:rFonts w:ascii="Times New Roman" w:hAnsi="Times New Roman" w:cs="Times New Roman"/>
                <w:b/>
                <w:sz w:val="32"/>
                <w:szCs w:val="32"/>
              </w:rPr>
              <w:t xml:space="preserve"> </w:t>
            </w:r>
            <w:r w:rsidRPr="00DD7404">
              <w:rPr>
                <w:rFonts w:ascii="Times New Roman" w:hAnsi="Times New Roman" w:cs="Times New Roman"/>
                <w:sz w:val="28"/>
                <w:szCs w:val="28"/>
              </w:rPr>
              <w:t>Угода про Асоціацію з Європейським Союзом (ЄС) – частина національної стратегії розвитку, де ключовими є цінності демократії, рівності перед законом і неупередженості його застосування, верховенства права, людської гідності, створення умов для вільної економічної діяльності кожної особи та підприємства, забезпечення реального функціонування місцевого самоврядування.</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З економічної точки зору переваги інтеграції з ЄС очевидні. Україна відкриє собі доступ до:</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понад п’ятсотмільйонного європейського ринку, який сьогодні виробляє п’яту частину світової продукції;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групи держав, які мають найбільший вплив на регулювання економічної та фінансової діяльності в світі;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технологій й фінансових інструментів.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Обсяг вкладених прямих іноземних інвестицій в економіку України з країн ЄС з початку інвестування станом на 01.07.2013р. </w:t>
            </w:r>
            <w:r w:rsidRPr="00DD7404">
              <w:rPr>
                <w:rFonts w:ascii="Times New Roman" w:hAnsi="Times New Roman" w:cs="Times New Roman"/>
                <w:sz w:val="28"/>
                <w:szCs w:val="28"/>
              </w:rPr>
              <w:lastRenderedPageBreak/>
              <w:t xml:space="preserve">становить близько 42,82 </w:t>
            </w:r>
            <w:proofErr w:type="gramStart"/>
            <w:r w:rsidRPr="00DD7404">
              <w:rPr>
                <w:rFonts w:ascii="Times New Roman" w:hAnsi="Times New Roman" w:cs="Times New Roman"/>
                <w:sz w:val="28"/>
                <w:szCs w:val="28"/>
              </w:rPr>
              <w:t>млрд  дол</w:t>
            </w:r>
            <w:proofErr w:type="gramEnd"/>
            <w:r w:rsidRPr="00DD7404">
              <w:rPr>
                <w:rFonts w:ascii="Times New Roman" w:hAnsi="Times New Roman" w:cs="Times New Roman"/>
                <w:sz w:val="28"/>
                <w:szCs w:val="28"/>
              </w:rPr>
              <w:t xml:space="preserve">. США (77,4% від загального обсягу).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Для порівняння, інвестори з </w:t>
            </w:r>
            <w:proofErr w:type="gramStart"/>
            <w:r w:rsidRPr="00DD7404">
              <w:rPr>
                <w:rFonts w:ascii="Times New Roman" w:hAnsi="Times New Roman" w:cs="Times New Roman"/>
                <w:sz w:val="28"/>
                <w:szCs w:val="28"/>
              </w:rPr>
              <w:t>Росії  вклали</w:t>
            </w:r>
            <w:proofErr w:type="gramEnd"/>
            <w:r w:rsidRPr="00DD7404">
              <w:rPr>
                <w:rFonts w:ascii="Times New Roman" w:hAnsi="Times New Roman" w:cs="Times New Roman"/>
                <w:sz w:val="28"/>
                <w:szCs w:val="28"/>
              </w:rPr>
              <w:t xml:space="preserve"> в вітчизняну економіку 6,9% від загального обсягу прямих інвестицій (3,82 млрд  дол. США).</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r>
            <w:proofErr w:type="gramStart"/>
            <w:r w:rsidRPr="00DD7404">
              <w:rPr>
                <w:rFonts w:ascii="Times New Roman" w:hAnsi="Times New Roman" w:cs="Times New Roman"/>
                <w:sz w:val="28"/>
                <w:szCs w:val="28"/>
              </w:rPr>
              <w:t>На шляху</w:t>
            </w:r>
            <w:proofErr w:type="gramEnd"/>
            <w:r w:rsidRPr="00DD7404">
              <w:rPr>
                <w:rFonts w:ascii="Times New Roman" w:hAnsi="Times New Roman" w:cs="Times New Roman"/>
                <w:sz w:val="28"/>
                <w:szCs w:val="28"/>
              </w:rPr>
              <w:t xml:space="preserve"> незворотного євроінтеграційного процесу та створення Зони вільної торгівлі (ЗВТ) між Україною та ЄС, Україна зіткнулася із рядом проблем, пов’язаних із макроекономічною нестабільністю, рецесією економіки, не конкурентоспроможністю вітчизняних виробників, недостатнім стимулюванням розвитку внутрішнього ринку та забезпечення імпортозаміщення.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В поточному році під впливом несприятливих подій в світовій економіці (поглиблення кризових явищ в ЄС, торгівельний конфлікт із Росією тощо) та відсутністю чіткої політики Уряду щодо вирішення основних проблем (спад промвиробництва, дисбаланс системи державних фінансів тощо) макроекономічні проблеми в країні загострилися.</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lastRenderedPageBreak/>
              <w:tab/>
              <w:t xml:space="preserve">Перш за все, це стосується </w:t>
            </w:r>
            <w:r w:rsidRPr="00DD7404">
              <w:rPr>
                <w:rFonts w:ascii="Times New Roman" w:hAnsi="Times New Roman" w:cs="Times New Roman"/>
                <w:b/>
                <w:bCs/>
                <w:sz w:val="28"/>
                <w:szCs w:val="28"/>
              </w:rPr>
              <w:t>скорочення обсягу випуску промислової продукції.</w:t>
            </w:r>
            <w:r w:rsidRPr="00DD7404">
              <w:rPr>
                <w:rFonts w:ascii="Times New Roman" w:hAnsi="Times New Roman" w:cs="Times New Roman"/>
                <w:sz w:val="28"/>
                <w:szCs w:val="28"/>
              </w:rPr>
              <w:t xml:space="preserve"> У січні – вересні 2013р. виробництво промислової продукції скоротилося на 5,2% порівняно з аналогічним періодом 2012 року. За даний період найбільший спад спостерігається в наступних галузях промислового виробництва: хімічна промисловість – 19,6%, виробництво коксу та продуктів нафтопереробки – 13,9%, машинобудування – 13,6%, металургійне виробництво – 5,7%.</w:t>
            </w:r>
          </w:p>
          <w:p w:rsidR="00DD7404" w:rsidRPr="00DD7404" w:rsidRDefault="00DD7404" w:rsidP="00DD7404">
            <w:pPr>
              <w:spacing w:line="360" w:lineRule="auto"/>
              <w:jc w:val="both"/>
              <w:rPr>
                <w:rFonts w:ascii="Times New Roman" w:hAnsi="Times New Roman" w:cs="Times New Roman"/>
                <w:b/>
                <w:bCs/>
                <w:sz w:val="28"/>
                <w:szCs w:val="28"/>
              </w:rPr>
            </w:pPr>
            <w:r w:rsidRPr="00DD7404">
              <w:rPr>
                <w:rFonts w:ascii="Times New Roman" w:hAnsi="Times New Roman" w:cs="Times New Roman"/>
                <w:sz w:val="28"/>
                <w:szCs w:val="28"/>
              </w:rPr>
              <w:tab/>
              <w:t xml:space="preserve">Окрім промисловості, від’ємну динаміку демонструє </w:t>
            </w:r>
            <w:r w:rsidRPr="00DD7404">
              <w:rPr>
                <w:rFonts w:ascii="Times New Roman" w:hAnsi="Times New Roman" w:cs="Times New Roman"/>
                <w:b/>
                <w:bCs/>
                <w:sz w:val="28"/>
                <w:szCs w:val="28"/>
              </w:rPr>
              <w:t xml:space="preserve">транспортна галузь. </w:t>
            </w:r>
            <w:r w:rsidRPr="00DD7404">
              <w:rPr>
                <w:rFonts w:ascii="Times New Roman" w:hAnsi="Times New Roman" w:cs="Times New Roman"/>
                <w:sz w:val="28"/>
                <w:szCs w:val="28"/>
              </w:rPr>
              <w:t>Спад транспортної галузі за січень – вересень 2013р. становив: вантажообіг впав на 7,8% в порівнянні з відповідним періодом 2012р., а пасажирообіг – на 3,2%.</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Значне скорочення в січні – вересні поточного року відбулося в </w:t>
            </w:r>
            <w:r w:rsidRPr="00DD7404">
              <w:rPr>
                <w:rFonts w:ascii="Times New Roman" w:hAnsi="Times New Roman" w:cs="Times New Roman"/>
                <w:b/>
                <w:bCs/>
                <w:sz w:val="28"/>
                <w:szCs w:val="28"/>
              </w:rPr>
              <w:t>будівництві</w:t>
            </w:r>
            <w:r w:rsidRPr="00DD7404">
              <w:rPr>
                <w:rFonts w:ascii="Times New Roman" w:hAnsi="Times New Roman" w:cs="Times New Roman"/>
                <w:sz w:val="28"/>
                <w:szCs w:val="28"/>
              </w:rPr>
              <w:t>, яке впало на 16,2% порівняно із аналогічним періодом минулого року.</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В той же час </w:t>
            </w:r>
            <w:r w:rsidRPr="00DD7404">
              <w:rPr>
                <w:rFonts w:ascii="Times New Roman" w:hAnsi="Times New Roman" w:cs="Times New Roman"/>
                <w:b/>
                <w:bCs/>
                <w:sz w:val="28"/>
                <w:szCs w:val="28"/>
              </w:rPr>
              <w:t>зростання сільського господарства</w:t>
            </w:r>
            <w:r w:rsidRPr="00DD7404">
              <w:rPr>
                <w:rFonts w:ascii="Times New Roman" w:hAnsi="Times New Roman" w:cs="Times New Roman"/>
                <w:sz w:val="28"/>
                <w:szCs w:val="28"/>
              </w:rPr>
              <w:t xml:space="preserve"> у січні – вересні 2013р. склало 3,0%.</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lastRenderedPageBreak/>
              <w:tab/>
              <w:t xml:space="preserve">В ІІ кварталі поточного року обсяг валового внутрішнього </w:t>
            </w:r>
            <w:proofErr w:type="gramStart"/>
            <w:r w:rsidRPr="00DD7404">
              <w:rPr>
                <w:rFonts w:ascii="Times New Roman" w:hAnsi="Times New Roman" w:cs="Times New Roman"/>
                <w:sz w:val="28"/>
                <w:szCs w:val="28"/>
              </w:rPr>
              <w:t>продукту  (</w:t>
            </w:r>
            <w:proofErr w:type="gramEnd"/>
            <w:r w:rsidRPr="00DD7404">
              <w:rPr>
                <w:rFonts w:ascii="Times New Roman" w:hAnsi="Times New Roman" w:cs="Times New Roman"/>
                <w:sz w:val="28"/>
                <w:szCs w:val="28"/>
              </w:rPr>
              <w:t xml:space="preserve">ВВП) знизився на 1,1% порівняно з ІІ кварталом минулого року та на 0,4% порівняно із І кварталом поточного року (з урахуванням сезонного фактора). </w:t>
            </w:r>
            <w:r w:rsidRPr="00DD7404">
              <w:rPr>
                <w:rFonts w:ascii="Times New Roman" w:hAnsi="Times New Roman" w:cs="Times New Roman"/>
                <w:sz w:val="28"/>
                <w:szCs w:val="28"/>
              </w:rPr>
              <w:tab/>
              <w:t>Урядовий прогноз економічного зростання України в 2013р. склав 2,4-3,4</w:t>
            </w:r>
            <w:proofErr w:type="gramStart"/>
            <w:r w:rsidRPr="00DD7404">
              <w:rPr>
                <w:rFonts w:ascii="Times New Roman" w:hAnsi="Times New Roman" w:cs="Times New Roman"/>
                <w:sz w:val="28"/>
                <w:szCs w:val="28"/>
              </w:rPr>
              <w:t>%,  проте</w:t>
            </w:r>
            <w:proofErr w:type="gramEnd"/>
            <w:r w:rsidRPr="00DD7404">
              <w:rPr>
                <w:rFonts w:ascii="Times New Roman" w:hAnsi="Times New Roman" w:cs="Times New Roman"/>
                <w:sz w:val="28"/>
                <w:szCs w:val="28"/>
              </w:rPr>
              <w:t xml:space="preserve"> за оцінками Міжнародного валютного фонду (МВФ) економічне зростання України за підсумками року становитиме 0%. Європейський банк реконструкції і розвитку (ЄБРР) прогнозує уповільнення зростання ВВП до рівня -0,5%, Світовий банк знизив свій прогноз зростання ВВП України в поточному році до 1%.</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Для вирішення проблем скорочення промвиробництва та зниження темпу економічного зростання, Уряду необхідно провадити активну діяльність з розвитку внутрішнього ринку та забезпечення економічного зростання. Саме для цього Урядом було розроблено та затверджено Державну програму активізації </w:t>
            </w:r>
            <w:r w:rsidRPr="00DD7404">
              <w:rPr>
                <w:rFonts w:ascii="Times New Roman" w:hAnsi="Times New Roman" w:cs="Times New Roman"/>
                <w:sz w:val="28"/>
                <w:szCs w:val="28"/>
              </w:rPr>
              <w:lastRenderedPageBreak/>
              <w:t>розвитку економіки на 2013 – 2014 роки (далі – Держпрограма).</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Дана програма передбачає реалізацію великої кількості заходів, спрямованих на: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стимулювання розвитку та підтримку пріоритетних галузей економіки;</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здійснення імпортозаміщення;</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зниження енергозалежності, модернізацію і технічне переоснащення виробництва;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підвищення конкурентоспроможності;</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покращення бізнес-середовища та інвестиційного клімату.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Проте, поставлені завдання Держпрограми виконуються частково або на неналежному рівні, адже економіка все далі заглиблюється у рецесію, інвестиційний клімат в державі погіршується.</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На фоні погіршення макроекономічної ситуації та зниження прогнозів економічного </w:t>
            </w:r>
            <w:r w:rsidRPr="00DD7404">
              <w:rPr>
                <w:rFonts w:ascii="Times New Roman" w:hAnsi="Times New Roman" w:cs="Times New Roman"/>
                <w:sz w:val="28"/>
                <w:szCs w:val="28"/>
              </w:rPr>
              <w:lastRenderedPageBreak/>
              <w:t xml:space="preserve">зростання України у 2013 році міжнародними фінансовими організаціями значно скоротилася </w:t>
            </w:r>
            <w:r w:rsidRPr="00DD7404">
              <w:rPr>
                <w:rFonts w:ascii="Times New Roman" w:hAnsi="Times New Roman" w:cs="Times New Roman"/>
                <w:b/>
                <w:bCs/>
                <w:sz w:val="28"/>
                <w:szCs w:val="28"/>
              </w:rPr>
              <w:t>інвестиційна привабливість України</w:t>
            </w:r>
            <w:r w:rsidRPr="00DD7404">
              <w:rPr>
                <w:rFonts w:ascii="Times New Roman" w:hAnsi="Times New Roman" w:cs="Times New Roman"/>
                <w:sz w:val="28"/>
                <w:szCs w:val="28"/>
              </w:rPr>
              <w:t>. Це призвело до скорочення приливу прямих іноземних інвестицій в економіку України на 18,9% за підсумками І півріччя поточного року порівняно з аналогічним періодом 2012 року.</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Обсяги капітальних інвестицій за січень – червень 2013р. за рахунок усіх джерел фінансування скоротились на 14,6% порівняно із відповідним періодом минулого року і склали 103,33 </w:t>
            </w:r>
            <w:proofErr w:type="gramStart"/>
            <w:r w:rsidRPr="00DD7404">
              <w:rPr>
                <w:rFonts w:ascii="Times New Roman" w:hAnsi="Times New Roman" w:cs="Times New Roman"/>
                <w:sz w:val="28"/>
                <w:szCs w:val="28"/>
              </w:rPr>
              <w:t>млрд  грн.</w:t>
            </w:r>
            <w:proofErr w:type="gramEnd"/>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Що стосується </w:t>
            </w:r>
            <w:r w:rsidRPr="00DD7404">
              <w:rPr>
                <w:rFonts w:ascii="Times New Roman" w:hAnsi="Times New Roman" w:cs="Times New Roman"/>
                <w:b/>
                <w:bCs/>
                <w:sz w:val="28"/>
                <w:szCs w:val="28"/>
              </w:rPr>
              <w:t>внутрішньої торгівлі,</w:t>
            </w:r>
            <w:r w:rsidRPr="00DD7404">
              <w:rPr>
                <w:rFonts w:ascii="Times New Roman" w:hAnsi="Times New Roman" w:cs="Times New Roman"/>
                <w:sz w:val="28"/>
                <w:szCs w:val="28"/>
              </w:rPr>
              <w:t xml:space="preserve"> то поряд із перевагами створення ЗВТ, на внутрішньому ринку сформуються ризики перенасиченості внутрішнього ринку імпортною продукцією та неконкурентоспроможності вітчизняних виробників.</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З часу вступу України в Світову організацію торгівлі (СОТ), відбулося витіснення імпортною продукцією з внутрішнього ринку продукції власного виробництва. На сьогоднішній день частка </w:t>
            </w:r>
            <w:r w:rsidRPr="00DD7404">
              <w:rPr>
                <w:rFonts w:ascii="Times New Roman" w:hAnsi="Times New Roman" w:cs="Times New Roman"/>
                <w:sz w:val="28"/>
                <w:szCs w:val="28"/>
              </w:rPr>
              <w:lastRenderedPageBreak/>
              <w:t xml:space="preserve">імпортованої продукції на внутрішньому ринку складає близько 46% проти 28-30% імпортної продукції </w:t>
            </w:r>
            <w:proofErr w:type="gramStart"/>
            <w:r w:rsidRPr="00DD7404">
              <w:rPr>
                <w:rFonts w:ascii="Times New Roman" w:hAnsi="Times New Roman" w:cs="Times New Roman"/>
                <w:sz w:val="28"/>
                <w:szCs w:val="28"/>
              </w:rPr>
              <w:t>на початку</w:t>
            </w:r>
            <w:proofErr w:type="gramEnd"/>
            <w:r w:rsidRPr="00DD7404">
              <w:rPr>
                <w:rFonts w:ascii="Times New Roman" w:hAnsi="Times New Roman" w:cs="Times New Roman"/>
                <w:sz w:val="28"/>
                <w:szCs w:val="28"/>
              </w:rPr>
              <w:t xml:space="preserve"> 2000-х років. При цьому частка імпортної </w:t>
            </w:r>
            <w:proofErr w:type="gramStart"/>
            <w:r w:rsidRPr="00DD7404">
              <w:rPr>
                <w:rFonts w:ascii="Times New Roman" w:hAnsi="Times New Roman" w:cs="Times New Roman"/>
                <w:sz w:val="28"/>
                <w:szCs w:val="28"/>
              </w:rPr>
              <w:t>продукції  в</w:t>
            </w:r>
            <w:proofErr w:type="gramEnd"/>
            <w:r w:rsidRPr="00DD7404">
              <w:rPr>
                <w:rFonts w:ascii="Times New Roman" w:hAnsi="Times New Roman" w:cs="Times New Roman"/>
                <w:sz w:val="28"/>
                <w:szCs w:val="28"/>
              </w:rPr>
              <w:t xml:space="preserve"> сегменті товарів споживання значно вища і подекуди досягає 90% (продукція легкої промисловості).</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r>
            <w:r w:rsidRPr="00DD7404">
              <w:rPr>
                <w:rFonts w:ascii="Times New Roman" w:hAnsi="Times New Roman" w:cs="Times New Roman"/>
                <w:b/>
                <w:bCs/>
                <w:sz w:val="28"/>
                <w:szCs w:val="28"/>
              </w:rPr>
              <w:t>Обсяги кредитування економіки та вартість кредитних ресурсів.</w:t>
            </w:r>
            <w:r w:rsidRPr="00DD7404">
              <w:rPr>
                <w:rFonts w:ascii="Times New Roman" w:hAnsi="Times New Roman" w:cs="Times New Roman"/>
                <w:sz w:val="28"/>
                <w:szCs w:val="28"/>
              </w:rPr>
              <w:t xml:space="preserve"> Обсяг рефінансування банків Національним банком України (НБУ) за січень – вересень поточного року становить 27,3 </w:t>
            </w:r>
            <w:proofErr w:type="gramStart"/>
            <w:r w:rsidRPr="00DD7404">
              <w:rPr>
                <w:rFonts w:ascii="Times New Roman" w:hAnsi="Times New Roman" w:cs="Times New Roman"/>
                <w:sz w:val="28"/>
                <w:szCs w:val="28"/>
              </w:rPr>
              <w:t>млрд  грн.</w:t>
            </w:r>
            <w:proofErr w:type="gramEnd"/>
            <w:r w:rsidRPr="00DD7404">
              <w:rPr>
                <w:rFonts w:ascii="Times New Roman" w:hAnsi="Times New Roman" w:cs="Times New Roman"/>
                <w:sz w:val="28"/>
                <w:szCs w:val="28"/>
              </w:rPr>
              <w:t xml:space="preserve"> Середньозважена відсоткова ставка за цими операціями в серпні 2013р. дорівнювала 6,64% річних (з початку року – 7,44%).</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Середньозважена відсоткова ставка за кредитами, наданими фізичним і юридичним особам в національній валюті, в вересні місяці 2013р. зросла – до 15,21% (з 15,02% у серпні), а в іноземній валюті знизилась – до 9,66% (з 9,74%).</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Вартість кредитних ресурсів для бізнесу є одним із ключових елементів формування конкурентоспроможності </w:t>
            </w:r>
            <w:r w:rsidRPr="00DD7404">
              <w:rPr>
                <w:rFonts w:ascii="Times New Roman" w:hAnsi="Times New Roman" w:cs="Times New Roman"/>
                <w:sz w:val="28"/>
                <w:szCs w:val="28"/>
              </w:rPr>
              <w:lastRenderedPageBreak/>
              <w:t xml:space="preserve">вітчизняної продукції. Ставки кредитування суб’єктів господарювання в ЄС встановлюються в середньому на рівні 3-4% проти 15-17% середньозваженої вартості кредитних ресурсів в Україні. Відповідно до зазначеного, для забезпечення конкурентоспроможності вітчизняного бізнесу на внутрішньому та зовнішньому ринках, Уряду спільно із НБУ необхідно здійснювати заходи, які будуть спрямовані на поступове наближення кредитних ставок </w:t>
            </w:r>
            <w:proofErr w:type="gramStart"/>
            <w:r w:rsidRPr="00DD7404">
              <w:rPr>
                <w:rFonts w:ascii="Times New Roman" w:hAnsi="Times New Roman" w:cs="Times New Roman"/>
                <w:sz w:val="28"/>
                <w:szCs w:val="28"/>
              </w:rPr>
              <w:t>для реального сектору</w:t>
            </w:r>
            <w:proofErr w:type="gramEnd"/>
            <w:r w:rsidRPr="00DD7404">
              <w:rPr>
                <w:rFonts w:ascii="Times New Roman" w:hAnsi="Times New Roman" w:cs="Times New Roman"/>
                <w:sz w:val="28"/>
                <w:szCs w:val="28"/>
              </w:rPr>
              <w:t xml:space="preserve"> економіки до рівня ЄС.</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Складна макроекономічна ситуація в країні негативно позначилася на системі державних фінансів. В поточному році вищезазначені проблеми в економіці спричинили дисбаланс системи державних фінансів. Дефіцит Державного бюджету України (далі – Держбюджету) за підсумками 8 місяців перевищує минулорічний показник більше ніж в 2 рази та становить 34,75 млрд грн. Доходи </w:t>
            </w:r>
            <w:r w:rsidRPr="00DD7404">
              <w:rPr>
                <w:rFonts w:ascii="Times New Roman" w:hAnsi="Times New Roman" w:cs="Times New Roman"/>
                <w:sz w:val="28"/>
                <w:szCs w:val="28"/>
              </w:rPr>
              <w:lastRenderedPageBreak/>
              <w:t xml:space="preserve">Держбюджету за зазначений період знизились на 1,3%, при чому надходження Держбюджету від податку на прибуток підприємств знизились на 1,1% порівняно із аналогічним періодом 2012р.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Зазначений показник зниження надходжень від податку на прибуток абсолютно не зіставляється із теперішньою ситуацію в приватному секторі економіки та відображає поточну фіскальну політику уряду.</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Мова йде про те, що </w:t>
            </w:r>
            <w:proofErr w:type="gramStart"/>
            <w:r w:rsidRPr="00DD7404">
              <w:rPr>
                <w:rFonts w:ascii="Times New Roman" w:hAnsi="Times New Roman" w:cs="Times New Roman"/>
                <w:sz w:val="28"/>
                <w:szCs w:val="28"/>
              </w:rPr>
              <w:t>за перше</w:t>
            </w:r>
            <w:proofErr w:type="gramEnd"/>
            <w:r w:rsidRPr="00DD7404">
              <w:rPr>
                <w:rFonts w:ascii="Times New Roman" w:hAnsi="Times New Roman" w:cs="Times New Roman"/>
                <w:sz w:val="28"/>
                <w:szCs w:val="28"/>
              </w:rPr>
              <w:t xml:space="preserve"> півріччя 2013р. частка підприємств, які отримали прибуток, становить 57,8%. Це на 0,8 п.п. менше минулорічного показника, а фінансовий результат до оподаткування підприємств поточного року в 3,8 рази нижчий за показник аналогічного періоду 2012р. та становить лише 7,6 млрд  грн. Враховуючи те, що база оподаткування податку на прибуток підприємств знизилась майже в 4 рази та відбулося зниження ставки податку на прибуток підприємств в 2013 році до 19%, надходження податку на прибуток підприємств до Держбюджету мали б бути в рази </w:t>
            </w:r>
            <w:r w:rsidRPr="00DD7404">
              <w:rPr>
                <w:rFonts w:ascii="Times New Roman" w:hAnsi="Times New Roman" w:cs="Times New Roman"/>
                <w:sz w:val="28"/>
                <w:szCs w:val="28"/>
              </w:rPr>
              <w:lastRenderedPageBreak/>
              <w:t>нижчими, ніж наданий Держкомстатом показник (+6,4% за І півріччя 2013р. порівняно із 2012р.).</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Зростання на 6,4% надходжень з податку на прибуток підприємств пояснюється величезними сумами переплат даного податку до Держбюджету.</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За 2012 – 2013рр. деякі вітчизняні підприємства накопичили переплату з податку на прибуток більше 1 млрд грн., що для великих промислових підприємств за стабільної успішної діяльності становить більше 3-х років переплати з податку на прибуток. Проте, зазначене джерело податкових надходжень до Держбюджету є обмеженим, про що свідчить показник надходження з податку на прибуток підприємств за січень-серпень 2013р., який становить -1,1% порівняно із аналогічним періодом минулого року.</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Дана податкова політика Уряду призводить до вимивання обігових коштів та, в подальшому, може призвести до: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lastRenderedPageBreak/>
              <w:tab/>
              <w:t xml:space="preserve">- скорочення штату працівників;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зростання безробіття;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зупинки діяльності підприємств;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подальшого скорочення промвиробництва;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сповільнення економічного зростання;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-значного зниження податкових надходжень з основних бюджетоутворюючих податків.</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Окрім вимивання оборотних коштів з </w:t>
            </w:r>
            <w:proofErr w:type="gramStart"/>
            <w:r w:rsidRPr="00DD7404">
              <w:rPr>
                <w:rFonts w:ascii="Times New Roman" w:hAnsi="Times New Roman" w:cs="Times New Roman"/>
                <w:sz w:val="28"/>
                <w:szCs w:val="28"/>
              </w:rPr>
              <w:t>приватного  сектору</w:t>
            </w:r>
            <w:proofErr w:type="gramEnd"/>
            <w:r w:rsidRPr="00DD7404">
              <w:rPr>
                <w:rFonts w:ascii="Times New Roman" w:hAnsi="Times New Roman" w:cs="Times New Roman"/>
                <w:sz w:val="28"/>
                <w:szCs w:val="28"/>
              </w:rPr>
              <w:t xml:space="preserve"> економіки за рахунок податкової політики, дисбаланс системи державних фінансів призводить до вимивання обігових коштів із внутрішнього ринку, адже основним джерелом фінансування Держбюджету є випуск облігацій внутрішньої державної позики (ОВДП).</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Європейська інтеграція та створення ЗВТ між Україною та ЄС допоможе реалізувати Україні наявний потенціал, що пов'язаний із географічним розташуванням та </w:t>
            </w:r>
            <w:r w:rsidRPr="00DD7404">
              <w:rPr>
                <w:rFonts w:ascii="Times New Roman" w:hAnsi="Times New Roman" w:cs="Times New Roman"/>
                <w:sz w:val="28"/>
                <w:szCs w:val="28"/>
              </w:rPr>
              <w:lastRenderedPageBreak/>
              <w:t>геополітичним становищем (транзитний потенціал), забезпеченістю природними ресурсами, напрацюваннями наукового сектору, розвиненістю та перспективністю агропромислового комплексу, наявністю енергетичних потужностей та потенціалу їх нарощування тощо.</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Загалом </w:t>
            </w:r>
            <w:r w:rsidRPr="00DD7404">
              <w:rPr>
                <w:rFonts w:ascii="Times New Roman" w:hAnsi="Times New Roman" w:cs="Times New Roman"/>
                <w:b/>
                <w:bCs/>
                <w:sz w:val="28"/>
                <w:szCs w:val="28"/>
              </w:rPr>
              <w:t>переваги для вітчизняного бізнесу від створення ЗВТ наступні</w:t>
            </w:r>
            <w:r w:rsidRPr="00DD7404">
              <w:rPr>
                <w:rFonts w:ascii="Times New Roman" w:hAnsi="Times New Roman" w:cs="Times New Roman"/>
                <w:sz w:val="28"/>
                <w:szCs w:val="28"/>
              </w:rPr>
              <w:t xml:space="preserve">: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підвищення доступності ринку ЄС за рахунок зниження митних тарифів;</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обмін досвідом, технологіями та гармонізація вітчизняних стандартів до норм ЄС;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збільшення прямих іноземних інвестицій.</w:t>
            </w:r>
          </w:p>
          <w:p w:rsidR="00DD7404" w:rsidRPr="00DD7404" w:rsidRDefault="00DD7404" w:rsidP="00DD7404">
            <w:pPr>
              <w:spacing w:line="360" w:lineRule="auto"/>
              <w:jc w:val="both"/>
              <w:rPr>
                <w:rFonts w:ascii="Times New Roman" w:hAnsi="Times New Roman" w:cs="Times New Roman"/>
                <w:b/>
                <w:bCs/>
                <w:sz w:val="28"/>
                <w:szCs w:val="28"/>
              </w:rPr>
            </w:pPr>
            <w:r w:rsidRPr="00DD7404">
              <w:rPr>
                <w:rFonts w:ascii="Times New Roman" w:hAnsi="Times New Roman" w:cs="Times New Roman"/>
                <w:b/>
                <w:bCs/>
                <w:sz w:val="28"/>
                <w:szCs w:val="28"/>
              </w:rPr>
              <w:tab/>
              <w:t xml:space="preserve">До викликів вітчизняному бізнесу можна віднести: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зростання конкуренції на внутрішньому ринку;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 виникнення додаткових витрат, пов’язаних із адміністративними та правовими змінами в державі, а також </w:t>
            </w:r>
            <w:r w:rsidRPr="00DD7404">
              <w:rPr>
                <w:rFonts w:ascii="Times New Roman" w:hAnsi="Times New Roman" w:cs="Times New Roman"/>
                <w:sz w:val="28"/>
                <w:szCs w:val="28"/>
              </w:rPr>
              <w:lastRenderedPageBreak/>
              <w:t>переходом виробництв на стандарти ЄС;</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зростання вартості сировини внаслідок скасування експортних мит для деяких галузей промисловості (легкої, харчової, металургійної галузей).</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Найбільший потенціал та привабливість для європейських інвесторів має українське сільське господарство. Саме створення ЗВТ та євроінтеграція дозволить по максимуму його реалізувати. Європейські інвестори зацікавлені у вкладенні своїх коштів в дану галузь, про що зазначають представники великого бізнесу європейських країн під час проведення різноманітних бізнес-форумів.</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При створенні ЗВТ між Україною та ЄС найбільше може постраждати машинобудівна галузь промисловості, продукція якої є більш затребувана </w:t>
            </w:r>
            <w:proofErr w:type="gramStart"/>
            <w:r w:rsidRPr="00DD7404">
              <w:rPr>
                <w:rFonts w:ascii="Times New Roman" w:hAnsi="Times New Roman" w:cs="Times New Roman"/>
                <w:sz w:val="28"/>
                <w:szCs w:val="28"/>
              </w:rPr>
              <w:t>на ринку</w:t>
            </w:r>
            <w:proofErr w:type="gramEnd"/>
            <w:r w:rsidRPr="00DD7404">
              <w:rPr>
                <w:rFonts w:ascii="Times New Roman" w:hAnsi="Times New Roman" w:cs="Times New Roman"/>
                <w:sz w:val="28"/>
                <w:szCs w:val="28"/>
              </w:rPr>
              <w:t xml:space="preserve"> Російської Федерації та країн СНД. Питома вага в експорті машинобудування до Митного союзу -65%, в тому числі Російської Федерації         -52%. Торгівельний конфлікт між Україною та Росією, </w:t>
            </w:r>
            <w:r w:rsidRPr="00DD7404">
              <w:rPr>
                <w:rFonts w:ascii="Times New Roman" w:hAnsi="Times New Roman" w:cs="Times New Roman"/>
                <w:sz w:val="28"/>
                <w:szCs w:val="28"/>
              </w:rPr>
              <w:lastRenderedPageBreak/>
              <w:t xml:space="preserve">який сформувався внаслідок створення ЗВТ з ЄС (що виключає вступ України до Митного союзу), негативно вплинув на діяльність багатьох підприємства, основним ринком збуту продукції яких була Російська Федерація. </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Окрім цього, машинобудівна галузь є одним із лідерів фізичного та морального зносу основних фондів, що робить її неконкурентоспроможною порівняно із європейською продукцією.</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У представників вітчизняного приватного сектору економіки виникають побоювання, що створення ЗВТ остаточно розірве торгівельні відносини із Росією та країнами Митного союзу. Значна частка представників бізнесу не вірять в можливість вітчизняної продукції конкурувати </w:t>
            </w:r>
            <w:proofErr w:type="gramStart"/>
            <w:r w:rsidRPr="00DD7404">
              <w:rPr>
                <w:rFonts w:ascii="Times New Roman" w:hAnsi="Times New Roman" w:cs="Times New Roman"/>
                <w:sz w:val="28"/>
                <w:szCs w:val="28"/>
              </w:rPr>
              <w:t>на ринку</w:t>
            </w:r>
            <w:proofErr w:type="gramEnd"/>
            <w:r w:rsidRPr="00DD7404">
              <w:rPr>
                <w:rFonts w:ascii="Times New Roman" w:hAnsi="Times New Roman" w:cs="Times New Roman"/>
                <w:sz w:val="28"/>
                <w:szCs w:val="28"/>
              </w:rPr>
              <w:t xml:space="preserve"> європейських країн або взагалі не бачать місця своїм товарам на ринку ЄС.</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Прибічники створення ЗВТ розуміють необхідність її створення як рушія модернізаційного процесу основних фондів та стимулу до </w:t>
            </w:r>
            <w:r w:rsidRPr="00DD7404">
              <w:rPr>
                <w:rFonts w:ascii="Times New Roman" w:hAnsi="Times New Roman" w:cs="Times New Roman"/>
                <w:sz w:val="28"/>
                <w:szCs w:val="28"/>
              </w:rPr>
              <w:lastRenderedPageBreak/>
              <w:t>пошуку механізмів підвищення конкурентоспроможності вітчизняної продукції на внутрішньому та зовнішньому ринках.</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Саме тому Уряд повинен мати чіткі плани економічних дій щодо створення умов рівноправної конкуренції, з глибокими техніко-економічними розрахунками результатів та ризиків вільної торгівлі, </w:t>
            </w:r>
            <w:proofErr w:type="gramStart"/>
            <w:r w:rsidRPr="00DD7404">
              <w:rPr>
                <w:rFonts w:ascii="Times New Roman" w:hAnsi="Times New Roman" w:cs="Times New Roman"/>
                <w:sz w:val="28"/>
                <w:szCs w:val="28"/>
              </w:rPr>
              <w:t>заходами  з</w:t>
            </w:r>
            <w:proofErr w:type="gramEnd"/>
            <w:r w:rsidRPr="00DD7404">
              <w:rPr>
                <w:rFonts w:ascii="Times New Roman" w:hAnsi="Times New Roman" w:cs="Times New Roman"/>
                <w:sz w:val="28"/>
                <w:szCs w:val="28"/>
              </w:rPr>
              <w:t xml:space="preserve"> мінімізації загроз, пошуком компенсацій, створення податкових, інвестиційних стимулів до модернізації.</w:t>
            </w:r>
          </w:p>
          <w:p w:rsidR="00DD7404" w:rsidRPr="00DD7404" w:rsidRDefault="00DD7404" w:rsidP="00DD7404">
            <w:pPr>
              <w:spacing w:line="360" w:lineRule="auto"/>
              <w:jc w:val="both"/>
              <w:rPr>
                <w:rFonts w:ascii="Times New Roman" w:hAnsi="Times New Roman" w:cs="Times New Roman"/>
                <w:sz w:val="28"/>
                <w:szCs w:val="28"/>
              </w:rPr>
            </w:pPr>
            <w:r w:rsidRPr="00DD7404">
              <w:rPr>
                <w:rFonts w:ascii="Times New Roman" w:hAnsi="Times New Roman" w:cs="Times New Roman"/>
                <w:sz w:val="28"/>
                <w:szCs w:val="28"/>
              </w:rPr>
              <w:tab/>
              <w:t xml:space="preserve">Наближення до ЄС не виключає посилення грамотного, цивілізованого державного протекціонізму. Перед започаткуванням ЗВТ з ЄС Україні варто зробити декілька важливих кроків. Перш за все, необхідно оновити зовнішньоекономічну стратегію таким чином, щоб вона містила баланс експортної політики та розвитку внутрішнього ринку. Дуже важливо, щоб лібералізація ринку відбувалася поступово, щоб для українського виробника було передбачено можливість </w:t>
            </w:r>
            <w:r w:rsidRPr="00DD7404">
              <w:rPr>
                <w:rFonts w:ascii="Times New Roman" w:hAnsi="Times New Roman" w:cs="Times New Roman"/>
                <w:sz w:val="28"/>
                <w:szCs w:val="28"/>
              </w:rPr>
              <w:lastRenderedPageBreak/>
              <w:t>застосовувати перехідний період, дієві захисні механізми тощо.</w:t>
            </w:r>
          </w:p>
          <w:p w:rsidR="00DD7404" w:rsidRPr="00DD7404" w:rsidRDefault="00DD7404" w:rsidP="00DD7404">
            <w:pPr>
              <w:rPr>
                <w:rFonts w:ascii="Times New Roman" w:hAnsi="Times New Roman" w:cs="Times New Roman"/>
                <w:sz w:val="28"/>
                <w:szCs w:val="28"/>
              </w:rPr>
            </w:pPr>
          </w:p>
          <w:p w:rsidR="005102DD" w:rsidRPr="00DD7404" w:rsidRDefault="005102DD" w:rsidP="00647437">
            <w:pPr>
              <w:spacing w:line="360" w:lineRule="auto"/>
              <w:rPr>
                <w:rFonts w:ascii="Times New Roman" w:hAnsi="Times New Roman" w:cs="Times New Roman"/>
                <w:sz w:val="28"/>
                <w:szCs w:val="28"/>
              </w:rPr>
            </w:pPr>
          </w:p>
        </w:tc>
        <w:tc>
          <w:tcPr>
            <w:tcW w:w="5103" w:type="dxa"/>
          </w:tcPr>
          <w:p w:rsidR="00DD7404" w:rsidRPr="00DD7404" w:rsidRDefault="00DD7404" w:rsidP="00DD7404">
            <w:pPr>
              <w:spacing w:before="120" w:line="360" w:lineRule="auto"/>
              <w:ind w:left="195"/>
              <w:jc w:val="center"/>
              <w:rPr>
                <w:rFonts w:ascii="Times New Roman" w:hAnsi="Times New Roman" w:cs="Times New Roman"/>
                <w:sz w:val="28"/>
                <w:szCs w:val="28"/>
                <w:lang w:val="en-US"/>
              </w:rPr>
            </w:pPr>
            <w:r w:rsidRPr="00DD7404">
              <w:rPr>
                <w:rFonts w:ascii="Times New Roman" w:hAnsi="Times New Roman" w:cs="Times New Roman"/>
                <w:b/>
                <w:sz w:val="28"/>
                <w:szCs w:val="28"/>
              </w:rPr>
              <w:lastRenderedPageBreak/>
              <w:t xml:space="preserve"> </w:t>
            </w:r>
            <w:r w:rsidRPr="00DD7404">
              <w:rPr>
                <w:rFonts w:ascii="Times New Roman" w:hAnsi="Times New Roman" w:cs="Times New Roman"/>
                <w:sz w:val="28"/>
                <w:szCs w:val="28"/>
                <w:lang w:val="en-US"/>
              </w:rPr>
              <w:t>Association Agreement with the European Union (EU) - part of the national development strategy, where main parts are : the values ​​of democracy, equality before the law and impartiality of its application, the rule of law, human dignity, creation of conditions for free economic activities of people and enterprises to ensure the physical operation of the local government.</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Economically, the benefits of EU integration are obvious. For Ukraine , it will be  access to:</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Over five hundred million European market, which now produces a fifth of world production;</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A group of countries that have the greatest impact on the regulation of economic and financial activity in the world;</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Technology and financial instruments.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The amount invested in foreign direct investment in Ukraine with the EU since the beginning of investments as at 01.07.2013r. </w:t>
            </w:r>
            <w:proofErr w:type="gramStart"/>
            <w:r w:rsidRPr="00DD7404">
              <w:rPr>
                <w:rFonts w:ascii="Times New Roman" w:hAnsi="Times New Roman" w:cs="Times New Roman"/>
                <w:sz w:val="28"/>
                <w:szCs w:val="28"/>
                <w:lang w:val="en-US"/>
              </w:rPr>
              <w:t>is</w:t>
            </w:r>
            <w:proofErr w:type="gramEnd"/>
            <w:r w:rsidRPr="00DD7404">
              <w:rPr>
                <w:rFonts w:ascii="Times New Roman" w:hAnsi="Times New Roman" w:cs="Times New Roman"/>
                <w:sz w:val="28"/>
                <w:szCs w:val="28"/>
                <w:lang w:val="en-US"/>
              </w:rPr>
              <w:t xml:space="preserve"> about 42.82 billion dollars. US (77.4% of the total).</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By comparison, </w:t>
            </w:r>
            <w:proofErr w:type="gramStart"/>
            <w:r w:rsidRPr="00DD7404">
              <w:rPr>
                <w:rFonts w:ascii="Times New Roman" w:hAnsi="Times New Roman" w:cs="Times New Roman"/>
                <w:sz w:val="28"/>
                <w:szCs w:val="28"/>
                <w:lang w:val="en-US"/>
              </w:rPr>
              <w:t>Russian  investors</w:t>
            </w:r>
            <w:proofErr w:type="gramEnd"/>
            <w:r w:rsidRPr="00DD7404">
              <w:rPr>
                <w:rFonts w:ascii="Times New Roman" w:hAnsi="Times New Roman" w:cs="Times New Roman"/>
                <w:sz w:val="28"/>
                <w:szCs w:val="28"/>
                <w:lang w:val="en-US"/>
              </w:rPr>
              <w:t xml:space="preserve"> have enriched national economy 6.9% of total </w:t>
            </w:r>
            <w:r w:rsidRPr="00DD7404">
              <w:rPr>
                <w:rFonts w:ascii="Times New Roman" w:hAnsi="Times New Roman" w:cs="Times New Roman"/>
                <w:sz w:val="28"/>
                <w:szCs w:val="28"/>
                <w:lang w:val="en-US"/>
              </w:rPr>
              <w:lastRenderedPageBreak/>
              <w:t>direct investments (3.82 billion dollars. USA).</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Towards irreversible European integration process and the Free Trade Area (FTA) between the EU and Ukraine, Ukraine has faced a number of problems associated with macroeconomic instability, recession economy, not competitiveness of domestic producers, insufficient stimulation of the internal market and provides import substitution.</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This year, under the influence of adverse developments in the global economy (the deepening crisis in EU trade conflict with Russia etc.) and the lack of a clear policy of the Government to address the main problems (decline in industrial production, the misbalance of public finances, etc.) macroeconomic problems in the country deteriorated.</w:t>
            </w:r>
          </w:p>
          <w:p w:rsidR="00DD7404" w:rsidRPr="00DD7404" w:rsidRDefault="00DD7404" w:rsidP="00DD7404">
            <w:pPr>
              <w:spacing w:line="360" w:lineRule="auto"/>
              <w:rPr>
                <w:rFonts w:ascii="Times New Roman" w:hAnsi="Times New Roman" w:cs="Times New Roman"/>
                <w:sz w:val="28"/>
                <w:szCs w:val="28"/>
                <w:lang w:val="en-US"/>
              </w:rPr>
            </w:pPr>
            <w:proofErr w:type="gramStart"/>
            <w:r w:rsidRPr="00DD7404">
              <w:rPr>
                <w:rFonts w:ascii="Times New Roman" w:hAnsi="Times New Roman" w:cs="Times New Roman"/>
                <w:sz w:val="28"/>
                <w:szCs w:val="28"/>
                <w:lang w:val="en-US"/>
              </w:rPr>
              <w:t>First of all</w:t>
            </w:r>
            <w:proofErr w:type="gramEnd"/>
            <w:r w:rsidRPr="00DD7404">
              <w:rPr>
                <w:rFonts w:ascii="Times New Roman" w:hAnsi="Times New Roman" w:cs="Times New Roman"/>
                <w:sz w:val="28"/>
                <w:szCs w:val="28"/>
                <w:lang w:val="en-US"/>
              </w:rPr>
              <w:t xml:space="preserve">, it concerns </w:t>
            </w:r>
            <w:r w:rsidRPr="00DD7404">
              <w:rPr>
                <w:rFonts w:ascii="Times New Roman" w:hAnsi="Times New Roman" w:cs="Times New Roman"/>
                <w:b/>
                <w:sz w:val="28"/>
                <w:szCs w:val="28"/>
                <w:lang w:val="en-US"/>
              </w:rPr>
              <w:t>the reduction of industrial output.</w:t>
            </w:r>
            <w:r w:rsidRPr="00DD7404">
              <w:rPr>
                <w:rFonts w:ascii="Times New Roman" w:hAnsi="Times New Roman" w:cs="Times New Roman"/>
                <w:sz w:val="28"/>
                <w:szCs w:val="28"/>
                <w:lang w:val="en-US"/>
              </w:rPr>
              <w:t xml:space="preserve"> From January to September 2013. </w:t>
            </w:r>
            <w:proofErr w:type="gramStart"/>
            <w:r w:rsidRPr="00DD7404">
              <w:rPr>
                <w:rFonts w:ascii="Times New Roman" w:hAnsi="Times New Roman" w:cs="Times New Roman"/>
                <w:sz w:val="28"/>
                <w:szCs w:val="28"/>
                <w:lang w:val="en-US"/>
              </w:rPr>
              <w:t>industrial</w:t>
            </w:r>
            <w:proofErr w:type="gramEnd"/>
            <w:r w:rsidRPr="00DD7404">
              <w:rPr>
                <w:rFonts w:ascii="Times New Roman" w:hAnsi="Times New Roman" w:cs="Times New Roman"/>
                <w:sz w:val="28"/>
                <w:szCs w:val="28"/>
                <w:lang w:val="en-US"/>
              </w:rPr>
              <w:t xml:space="preserve"> production decreased by 5.2% compared to the same period of 2012. During this </w:t>
            </w:r>
            <w:proofErr w:type="gramStart"/>
            <w:r w:rsidRPr="00DD7404">
              <w:rPr>
                <w:rFonts w:ascii="Times New Roman" w:hAnsi="Times New Roman" w:cs="Times New Roman"/>
                <w:sz w:val="28"/>
                <w:szCs w:val="28"/>
                <w:lang w:val="en-US"/>
              </w:rPr>
              <w:t>period</w:t>
            </w:r>
            <w:proofErr w:type="gramEnd"/>
            <w:r w:rsidRPr="00DD7404">
              <w:rPr>
                <w:rFonts w:ascii="Times New Roman" w:hAnsi="Times New Roman" w:cs="Times New Roman"/>
                <w:sz w:val="28"/>
                <w:szCs w:val="28"/>
                <w:lang w:val="en-US"/>
              </w:rPr>
              <w:t xml:space="preserve"> the largest decline seen in the following industrial sectors: chemical industry - 19.6%, coke and refined petroleum </w:t>
            </w:r>
            <w:r w:rsidRPr="00DD7404">
              <w:rPr>
                <w:rFonts w:ascii="Times New Roman" w:hAnsi="Times New Roman" w:cs="Times New Roman"/>
                <w:sz w:val="28"/>
                <w:szCs w:val="28"/>
                <w:lang w:val="en-US"/>
              </w:rPr>
              <w:lastRenderedPageBreak/>
              <w:t>products - 13.9%, machine building - 13.6%, metallurgy - 5.7%.</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In addition to the industry, </w:t>
            </w:r>
            <w:r w:rsidRPr="00DD7404">
              <w:rPr>
                <w:rFonts w:ascii="Times New Roman" w:hAnsi="Times New Roman" w:cs="Times New Roman"/>
                <w:b/>
                <w:sz w:val="28"/>
                <w:szCs w:val="28"/>
                <w:lang w:val="en-US"/>
              </w:rPr>
              <w:t xml:space="preserve">transport industry </w:t>
            </w:r>
            <w:r w:rsidRPr="00DD7404">
              <w:rPr>
                <w:rFonts w:ascii="Times New Roman" w:hAnsi="Times New Roman" w:cs="Times New Roman"/>
                <w:sz w:val="28"/>
                <w:szCs w:val="28"/>
                <w:lang w:val="en-US"/>
              </w:rPr>
              <w:t xml:space="preserve">demonstrating negative </w:t>
            </w:r>
            <w:proofErr w:type="gramStart"/>
            <w:r w:rsidRPr="00DD7404">
              <w:rPr>
                <w:rFonts w:ascii="Times New Roman" w:hAnsi="Times New Roman" w:cs="Times New Roman"/>
                <w:sz w:val="28"/>
                <w:szCs w:val="28"/>
                <w:lang w:val="en-US"/>
              </w:rPr>
              <w:t>dynamics .</w:t>
            </w:r>
            <w:proofErr w:type="gramEnd"/>
            <w:r w:rsidRPr="00DD7404">
              <w:rPr>
                <w:rFonts w:ascii="Times New Roman" w:hAnsi="Times New Roman" w:cs="Times New Roman"/>
                <w:sz w:val="28"/>
                <w:szCs w:val="28"/>
                <w:lang w:val="en-US"/>
              </w:rPr>
              <w:t xml:space="preserve"> The decline in the transport industry for January - September 2013. </w:t>
            </w:r>
            <w:proofErr w:type="gramStart"/>
            <w:r w:rsidRPr="00DD7404">
              <w:rPr>
                <w:rFonts w:ascii="Times New Roman" w:hAnsi="Times New Roman" w:cs="Times New Roman"/>
                <w:sz w:val="28"/>
                <w:szCs w:val="28"/>
                <w:lang w:val="en-US"/>
              </w:rPr>
              <w:t>was</w:t>
            </w:r>
            <w:proofErr w:type="gramEnd"/>
            <w:r w:rsidRPr="00DD7404">
              <w:rPr>
                <w:rFonts w:ascii="Times New Roman" w:hAnsi="Times New Roman" w:cs="Times New Roman"/>
                <w:sz w:val="28"/>
                <w:szCs w:val="28"/>
                <w:lang w:val="en-US"/>
              </w:rPr>
              <w:t>: turnover fell by 7.8% compared with the corresponding period in 2012., and passenger turnover - by 3.2%.</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A significant reduction in January - September this year was in construction, which fell by 16.2% compared to the same period last year.</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At the same time</w:t>
            </w:r>
            <w:r w:rsidRPr="00DD7404">
              <w:rPr>
                <w:rFonts w:ascii="Times New Roman" w:hAnsi="Times New Roman" w:cs="Times New Roman"/>
                <w:b/>
                <w:sz w:val="28"/>
                <w:szCs w:val="28"/>
                <w:lang w:val="en-US"/>
              </w:rPr>
              <w:t>, agricultural growth</w:t>
            </w:r>
            <w:r w:rsidRPr="00DD7404">
              <w:rPr>
                <w:rFonts w:ascii="Times New Roman" w:hAnsi="Times New Roman" w:cs="Times New Roman"/>
                <w:sz w:val="28"/>
                <w:szCs w:val="28"/>
                <w:lang w:val="en-US"/>
              </w:rPr>
              <w:t xml:space="preserve"> in January - September 2013.  </w:t>
            </w:r>
            <w:proofErr w:type="gramStart"/>
            <w:r w:rsidRPr="00DD7404">
              <w:rPr>
                <w:rFonts w:ascii="Times New Roman" w:hAnsi="Times New Roman" w:cs="Times New Roman"/>
                <w:sz w:val="28"/>
                <w:szCs w:val="28"/>
                <w:lang w:val="en-US"/>
              </w:rPr>
              <w:t>to</w:t>
            </w:r>
            <w:proofErr w:type="gramEnd"/>
            <w:r w:rsidRPr="00DD7404">
              <w:rPr>
                <w:rFonts w:ascii="Times New Roman" w:hAnsi="Times New Roman" w:cs="Times New Roman"/>
                <w:sz w:val="28"/>
                <w:szCs w:val="28"/>
                <w:lang w:val="en-US"/>
              </w:rPr>
              <w:t xml:space="preserve"> 3.0%.</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In the second quarter gross domestic product (GDP) fell by 1.1% compared with the second quarter last year and 0.4% compared to the first quarter of this year (seasonally adjusted). Government growth forecast of Ukraine in 2013. </w:t>
            </w:r>
            <w:proofErr w:type="gramStart"/>
            <w:r w:rsidRPr="00DD7404">
              <w:rPr>
                <w:rFonts w:ascii="Times New Roman" w:hAnsi="Times New Roman" w:cs="Times New Roman"/>
                <w:sz w:val="28"/>
                <w:szCs w:val="28"/>
                <w:lang w:val="en-US"/>
              </w:rPr>
              <w:t>amounted</w:t>
            </w:r>
            <w:proofErr w:type="gramEnd"/>
            <w:r w:rsidRPr="00DD7404">
              <w:rPr>
                <w:rFonts w:ascii="Times New Roman" w:hAnsi="Times New Roman" w:cs="Times New Roman"/>
                <w:sz w:val="28"/>
                <w:szCs w:val="28"/>
                <w:lang w:val="en-US"/>
              </w:rPr>
              <w:t xml:space="preserve"> to 2,4-3,4%, but estimates of the International Monetary Fund (IMF) growth for the year Ukraine will be 0%. European Bank for Reconstruction and Development (EBRD) forecasts slowdown in GDP of -0.5%, the World Bank lowered its forecast for GDP growth in Ukraine this year to 1%.</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lastRenderedPageBreak/>
              <w:t>To address the contraction in industrial production and lower economic growth, the government should conduct active work on the development of the internal market and economic growth. That is why the government developed and approved the State program to enhance economic development 2013 - 2014 (further - state program).</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This program provides a large number of measures aimed at:</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Encouraging and supporting the development of priority sectors of the economy;</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Realization of import substitution;</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Reducing energy dependence, modernization and technical upgrading of production;</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Increased competitiveness;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Improve the business environment and investment climate.</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color w:val="222222"/>
                <w:sz w:val="28"/>
                <w:szCs w:val="28"/>
                <w:shd w:val="clear" w:color="auto" w:fill="FFFFFF"/>
                <w:lang w:val="en-US"/>
              </w:rPr>
              <w:t>Nevertheless</w:t>
            </w:r>
            <w:r w:rsidRPr="00DD7404">
              <w:rPr>
                <w:rFonts w:ascii="Times New Roman" w:hAnsi="Times New Roman" w:cs="Times New Roman"/>
                <w:sz w:val="28"/>
                <w:szCs w:val="28"/>
                <w:lang w:val="en-US"/>
              </w:rPr>
              <w:t>, the State Program tasks performed partly or improper level, because the economy is in recession deepens further, the investment climate in the country worsens.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Against the background of deteriorating macroeconomic situation and reducing </w:t>
            </w:r>
            <w:r w:rsidRPr="00DD7404">
              <w:rPr>
                <w:rFonts w:ascii="Times New Roman" w:hAnsi="Times New Roman" w:cs="Times New Roman"/>
                <w:sz w:val="28"/>
                <w:szCs w:val="28"/>
                <w:lang w:val="en-US"/>
              </w:rPr>
              <w:lastRenderedPageBreak/>
              <w:t>economic growth forecast in Ukraine 2013 international financial institutions significantly reduced investment attractiveness of Ukraine. This led to a reduction in inflow of foreign direct investment in Ukraine by 18.9% in the first half of this year compared to the same period of 2012.</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Amounts of capital investments in January - June 2013. </w:t>
            </w:r>
            <w:proofErr w:type="gramStart"/>
            <w:r w:rsidRPr="00DD7404">
              <w:rPr>
                <w:rFonts w:ascii="Times New Roman" w:hAnsi="Times New Roman" w:cs="Times New Roman"/>
                <w:sz w:val="28"/>
                <w:szCs w:val="28"/>
                <w:lang w:val="en-US"/>
              </w:rPr>
              <w:t>from</w:t>
            </w:r>
            <w:proofErr w:type="gramEnd"/>
            <w:r w:rsidRPr="00DD7404">
              <w:rPr>
                <w:rFonts w:ascii="Times New Roman" w:hAnsi="Times New Roman" w:cs="Times New Roman"/>
                <w:sz w:val="28"/>
                <w:szCs w:val="28"/>
                <w:lang w:val="en-US"/>
              </w:rPr>
              <w:t xml:space="preserve"> all funding sources decreased by 14.6% compared to the corresponding period last year and amounted to 103.33 billion USD.</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With regard to </w:t>
            </w:r>
            <w:r w:rsidRPr="00DD7404">
              <w:rPr>
                <w:rFonts w:ascii="Times New Roman" w:hAnsi="Times New Roman" w:cs="Times New Roman"/>
                <w:b/>
                <w:sz w:val="28"/>
                <w:szCs w:val="28"/>
                <w:lang w:val="en-US"/>
              </w:rPr>
              <w:t>internal trade</w:t>
            </w:r>
            <w:r w:rsidRPr="00DD7404">
              <w:rPr>
                <w:rFonts w:ascii="Times New Roman" w:hAnsi="Times New Roman" w:cs="Times New Roman"/>
                <w:sz w:val="28"/>
                <w:szCs w:val="28"/>
                <w:lang w:val="en-US"/>
              </w:rPr>
              <w:t>, along with the benefits of the FTA, the domestic market will form the risks oversaturation of the domestic market and imported products uncompetitive domestic producers.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Since Ukraine's accession to the World Trade Organization (WTO), there was a displacement of imported products on the domestic market its products. </w:t>
            </w:r>
            <w:proofErr w:type="gramStart"/>
            <w:r w:rsidRPr="00DD7404">
              <w:rPr>
                <w:rFonts w:ascii="Times New Roman" w:hAnsi="Times New Roman" w:cs="Times New Roman"/>
                <w:sz w:val="28"/>
                <w:szCs w:val="28"/>
                <w:lang w:val="en-US"/>
              </w:rPr>
              <w:t>Nowadays ,</w:t>
            </w:r>
            <w:proofErr w:type="gramEnd"/>
            <w:r w:rsidRPr="00DD7404">
              <w:rPr>
                <w:rFonts w:ascii="Times New Roman" w:hAnsi="Times New Roman" w:cs="Times New Roman"/>
                <w:sz w:val="28"/>
                <w:szCs w:val="28"/>
                <w:lang w:val="en-US"/>
              </w:rPr>
              <w:t xml:space="preserve"> the share of imported products in the domestic market is about 46% against 28-30% of imported products in the early 2000s. The share of imported products in the segment of consumer goods and much higher in some places reaches 90% (light industrial).</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b/>
                <w:sz w:val="28"/>
                <w:szCs w:val="28"/>
                <w:lang w:val="en-US"/>
              </w:rPr>
              <w:lastRenderedPageBreak/>
              <w:t>The volume of lending to the economy and the cost of credit</w:t>
            </w:r>
            <w:r w:rsidRPr="00DD7404">
              <w:rPr>
                <w:rFonts w:ascii="Times New Roman" w:hAnsi="Times New Roman" w:cs="Times New Roman"/>
                <w:sz w:val="28"/>
                <w:szCs w:val="28"/>
                <w:lang w:val="en-US"/>
              </w:rPr>
              <w:t xml:space="preserve">. The volume of refinancing of banks by the National Bank of Ukraine (NBU) in January - September of this year is 27.3 billion USD. The average interest rate on these operations in August 2013. </w:t>
            </w:r>
            <w:proofErr w:type="gramStart"/>
            <w:r w:rsidRPr="00DD7404">
              <w:rPr>
                <w:rFonts w:ascii="Times New Roman" w:hAnsi="Times New Roman" w:cs="Times New Roman"/>
                <w:sz w:val="28"/>
                <w:szCs w:val="28"/>
                <w:lang w:val="en-US"/>
              </w:rPr>
              <w:t>equal</w:t>
            </w:r>
            <w:proofErr w:type="gramEnd"/>
            <w:r w:rsidRPr="00DD7404">
              <w:rPr>
                <w:rFonts w:ascii="Times New Roman" w:hAnsi="Times New Roman" w:cs="Times New Roman"/>
                <w:sz w:val="28"/>
                <w:szCs w:val="28"/>
                <w:lang w:val="en-US"/>
              </w:rPr>
              <w:t xml:space="preserve"> to 6.64% per annum (from the beginning of the year - 7.44%).</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The average interest rate on loans to individuals and legal entities in national currency in September 2013. </w:t>
            </w:r>
            <w:proofErr w:type="gramStart"/>
            <w:r w:rsidRPr="00DD7404">
              <w:rPr>
                <w:rFonts w:ascii="Times New Roman" w:hAnsi="Times New Roman" w:cs="Times New Roman"/>
                <w:sz w:val="28"/>
                <w:szCs w:val="28"/>
                <w:lang w:val="en-US"/>
              </w:rPr>
              <w:t>increased</w:t>
            </w:r>
            <w:proofErr w:type="gramEnd"/>
            <w:r w:rsidRPr="00DD7404">
              <w:rPr>
                <w:rFonts w:ascii="Times New Roman" w:hAnsi="Times New Roman" w:cs="Times New Roman"/>
                <w:sz w:val="28"/>
                <w:szCs w:val="28"/>
                <w:lang w:val="en-US"/>
              </w:rPr>
              <w:t xml:space="preserve"> - up to 15.21% (from 15.02% in August), and in foreign currency decreased - up to 9.66% (from 9.74%).</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The cost of credit to businesses is a key element formation competitiveness of domestic products. Betting lending entities established in the EU on average 3-4% against 15-17% weighted average cost of credit resources in Ukraine. According to this, to ensure the competitiveness of domestic business in the domestic and foreign markets, the Government together with the NBU should implement measures that </w:t>
            </w:r>
            <w:proofErr w:type="gramStart"/>
            <w:r w:rsidRPr="00DD7404">
              <w:rPr>
                <w:rFonts w:ascii="Times New Roman" w:hAnsi="Times New Roman" w:cs="Times New Roman"/>
                <w:sz w:val="28"/>
                <w:szCs w:val="28"/>
                <w:lang w:val="en-US"/>
              </w:rPr>
              <w:t>will be aimed</w:t>
            </w:r>
            <w:proofErr w:type="gramEnd"/>
            <w:r w:rsidRPr="00DD7404">
              <w:rPr>
                <w:rFonts w:ascii="Times New Roman" w:hAnsi="Times New Roman" w:cs="Times New Roman"/>
                <w:sz w:val="28"/>
                <w:szCs w:val="28"/>
                <w:lang w:val="en-US"/>
              </w:rPr>
              <w:t xml:space="preserve"> at the gradual convergence of interest rates to the real economy to the EU level.</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The difficult macroeconomic situation in the country negatively affected the public finances. This year, the aforementioned </w:t>
            </w:r>
            <w:r w:rsidRPr="00DD7404">
              <w:rPr>
                <w:rFonts w:ascii="Times New Roman" w:hAnsi="Times New Roman" w:cs="Times New Roman"/>
                <w:sz w:val="28"/>
                <w:szCs w:val="28"/>
                <w:lang w:val="en-US"/>
              </w:rPr>
              <w:lastRenderedPageBreak/>
              <w:t>problems in the economy caused the imbalance of public finances. The deficit of the State Budget of Ukraine (hereinafter - State Budget) on the results of 8 months exceeds last year's figure by more than 2 times and amounts to 34.75 billion USD. State budget revenues for the period declined by 1.3%, with revenues of the State Budget of corporate income tax decreased by 1.1% compared to the same period of 2012.</w:t>
            </w:r>
          </w:p>
          <w:p w:rsidR="00DD7404" w:rsidRPr="00DD7404" w:rsidRDefault="00DD7404" w:rsidP="00DD7404">
            <w:pPr>
              <w:spacing w:line="360" w:lineRule="auto"/>
              <w:rPr>
                <w:rFonts w:ascii="Times New Roman" w:hAnsi="Times New Roman" w:cs="Times New Roman"/>
                <w:sz w:val="28"/>
                <w:szCs w:val="28"/>
                <w:lang w:val="en-US"/>
              </w:rPr>
            </w:pPr>
            <w:proofErr w:type="gramStart"/>
            <w:r w:rsidRPr="00DD7404">
              <w:rPr>
                <w:rFonts w:ascii="Times New Roman" w:hAnsi="Times New Roman" w:cs="Times New Roman"/>
                <w:sz w:val="28"/>
                <w:szCs w:val="28"/>
                <w:lang w:val="en-US"/>
              </w:rPr>
              <w:t>These indicators decline of revenues from income tax completely compared with the present situation in the private sector and shows the current fiscal policy of the government.</w:t>
            </w:r>
            <w:proofErr w:type="gramEnd"/>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The idea is that the first half of 2013. </w:t>
            </w:r>
            <w:proofErr w:type="gramStart"/>
            <w:r w:rsidRPr="00DD7404">
              <w:rPr>
                <w:rFonts w:ascii="Times New Roman" w:hAnsi="Times New Roman" w:cs="Times New Roman"/>
                <w:sz w:val="28"/>
                <w:szCs w:val="28"/>
                <w:lang w:val="en-US"/>
              </w:rPr>
              <w:t>share</w:t>
            </w:r>
            <w:proofErr w:type="gramEnd"/>
            <w:r w:rsidRPr="00DD7404">
              <w:rPr>
                <w:rFonts w:ascii="Times New Roman" w:hAnsi="Times New Roman" w:cs="Times New Roman"/>
                <w:sz w:val="28"/>
                <w:szCs w:val="28"/>
                <w:lang w:val="en-US"/>
              </w:rPr>
              <w:t xml:space="preserve"> of enterprises made a profit, is 57.8%. This 0.8 percentage points less than last year's </w:t>
            </w:r>
            <w:proofErr w:type="gramStart"/>
            <w:r w:rsidRPr="00DD7404">
              <w:rPr>
                <w:rFonts w:ascii="Times New Roman" w:hAnsi="Times New Roman" w:cs="Times New Roman"/>
                <w:sz w:val="28"/>
                <w:szCs w:val="28"/>
                <w:lang w:val="en-US"/>
              </w:rPr>
              <w:t>figure,</w:t>
            </w:r>
            <w:proofErr w:type="gramEnd"/>
            <w:r w:rsidRPr="00DD7404">
              <w:rPr>
                <w:rFonts w:ascii="Times New Roman" w:hAnsi="Times New Roman" w:cs="Times New Roman"/>
                <w:sz w:val="28"/>
                <w:szCs w:val="28"/>
                <w:lang w:val="en-US"/>
              </w:rPr>
              <w:t xml:space="preserve"> and the financial result before taxation this year, 3.8 times lower than in the same period of 2012. </w:t>
            </w:r>
            <w:proofErr w:type="gramStart"/>
            <w:r w:rsidRPr="00DD7404">
              <w:rPr>
                <w:rFonts w:ascii="Times New Roman" w:hAnsi="Times New Roman" w:cs="Times New Roman"/>
                <w:sz w:val="28"/>
                <w:szCs w:val="28"/>
                <w:lang w:val="en-US"/>
              </w:rPr>
              <w:t>and</w:t>
            </w:r>
            <w:proofErr w:type="gramEnd"/>
            <w:r w:rsidRPr="00DD7404">
              <w:rPr>
                <w:rFonts w:ascii="Times New Roman" w:hAnsi="Times New Roman" w:cs="Times New Roman"/>
                <w:sz w:val="28"/>
                <w:szCs w:val="28"/>
                <w:lang w:val="en-US"/>
              </w:rPr>
              <w:t xml:space="preserve"> is only 7.6 billion. Given that the taxable corporate income tax fell nearly 4 times and there was a decrease rate of corporate income tax in 2013 to 19%, the income of corporate income tax to the state budget would be many times lower than th</w:t>
            </w:r>
            <w:bookmarkStart w:id="0" w:name="_GoBack"/>
            <w:bookmarkEnd w:id="0"/>
            <w:r w:rsidRPr="00DD7404">
              <w:rPr>
                <w:rFonts w:ascii="Times New Roman" w:hAnsi="Times New Roman" w:cs="Times New Roman"/>
                <w:sz w:val="28"/>
                <w:szCs w:val="28"/>
                <w:lang w:val="en-US"/>
              </w:rPr>
              <w:t xml:space="preserve">ose provided by the State Statistics Committee </w:t>
            </w:r>
            <w:r w:rsidRPr="00DD7404">
              <w:rPr>
                <w:rFonts w:ascii="Times New Roman" w:hAnsi="Times New Roman" w:cs="Times New Roman"/>
                <w:sz w:val="28"/>
                <w:szCs w:val="28"/>
                <w:lang w:val="en-US"/>
              </w:rPr>
              <w:lastRenderedPageBreak/>
              <w:t>figure (+ 6.4% in the first half of 2013. compared to 2012.).</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Growth of 6.4% of revenues from corporate income tax due huge sums of tax overpayments to the State Budget.</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During 2012 - 2013. </w:t>
            </w:r>
            <w:proofErr w:type="gramStart"/>
            <w:r w:rsidRPr="00DD7404">
              <w:rPr>
                <w:rFonts w:ascii="Times New Roman" w:hAnsi="Times New Roman" w:cs="Times New Roman"/>
                <w:sz w:val="28"/>
                <w:szCs w:val="28"/>
                <w:lang w:val="en-US"/>
              </w:rPr>
              <w:t>some</w:t>
            </w:r>
            <w:proofErr w:type="gramEnd"/>
            <w:r w:rsidRPr="00DD7404">
              <w:rPr>
                <w:rFonts w:ascii="Times New Roman" w:hAnsi="Times New Roman" w:cs="Times New Roman"/>
                <w:sz w:val="28"/>
                <w:szCs w:val="28"/>
                <w:lang w:val="en-US"/>
              </w:rPr>
              <w:t xml:space="preserve"> domestic enterprises have accumulated overpayment of income tax more than 1 billion USD. </w:t>
            </w:r>
            <w:proofErr w:type="gramStart"/>
            <w:r w:rsidRPr="00DD7404">
              <w:rPr>
                <w:rFonts w:ascii="Times New Roman" w:hAnsi="Times New Roman" w:cs="Times New Roman"/>
                <w:sz w:val="28"/>
                <w:szCs w:val="28"/>
                <w:lang w:val="en-US"/>
              </w:rPr>
              <w:t>that</w:t>
            </w:r>
            <w:proofErr w:type="gramEnd"/>
            <w:r w:rsidRPr="00DD7404">
              <w:rPr>
                <w:rFonts w:ascii="Times New Roman" w:hAnsi="Times New Roman" w:cs="Times New Roman"/>
                <w:sz w:val="28"/>
                <w:szCs w:val="28"/>
                <w:lang w:val="en-US"/>
              </w:rPr>
              <w:t xml:space="preserve"> large industrial enterprises a stable successful activity of more than 3 years of overpayment of income tax. However, the sources of tax revenues to the state budget is limited, as evidenced figure income from corporate income tax for January-August 2013., Which is 1,1% compared to the same period last year.</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This tax policy of the Government depletes working capital and, subsequently, can lead to:</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Staff reduction;</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Rising unemployment;</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Stop activity of enterprises;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Further reductions in industrial production;</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Slower economic growth;</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-valued lower tax revenues from major budget-forming taxes.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lastRenderedPageBreak/>
              <w:t>In addition to leaching of working capital from the private sector through tax policy, public finance imbalance leads to leaching of working capital of the domestic market because the main source of financing the state budget is the issue of T-bills (T-bills).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European integration and the FTA between Ukraine and the EU will help Ukraine realize its potential, associated with geographical location and geopolitical position (transit potential) supply of natural resources, best practices research sector, development and prospects of agriculture, availability of generating capacity and potential of their build more.</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Overall </w:t>
            </w:r>
            <w:r w:rsidRPr="00DD7404">
              <w:rPr>
                <w:rFonts w:ascii="Times New Roman" w:hAnsi="Times New Roman" w:cs="Times New Roman"/>
                <w:b/>
                <w:sz w:val="28"/>
                <w:szCs w:val="28"/>
                <w:lang w:val="en-US"/>
              </w:rPr>
              <w:t>domestic business benefits from the FTA are</w:t>
            </w:r>
            <w:r w:rsidRPr="00DD7404">
              <w:rPr>
                <w:rFonts w:ascii="Times New Roman" w:hAnsi="Times New Roman" w:cs="Times New Roman"/>
                <w:sz w:val="28"/>
                <w:szCs w:val="28"/>
                <w:lang w:val="en-US"/>
              </w:rPr>
              <w:t>:</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Increase the availability of EU market by reducing customs tariffs;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Exchange of experience, technologies and harmonization of national standards with EU regulations;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An increase in foreign direct investment.</w:t>
            </w:r>
          </w:p>
          <w:p w:rsidR="00DD7404" w:rsidRPr="00DD7404" w:rsidRDefault="00DD7404" w:rsidP="00DD7404">
            <w:pPr>
              <w:spacing w:line="360" w:lineRule="auto"/>
              <w:rPr>
                <w:rFonts w:ascii="Times New Roman" w:hAnsi="Times New Roman" w:cs="Times New Roman"/>
                <w:b/>
                <w:sz w:val="28"/>
                <w:szCs w:val="28"/>
                <w:lang w:val="en-US"/>
              </w:rPr>
            </w:pPr>
            <w:r w:rsidRPr="00DD7404">
              <w:rPr>
                <w:rFonts w:ascii="Times New Roman" w:hAnsi="Times New Roman" w:cs="Times New Roman"/>
                <w:sz w:val="28"/>
                <w:szCs w:val="28"/>
                <w:lang w:val="en-US"/>
              </w:rPr>
              <w:t xml:space="preserve"> </w:t>
            </w:r>
            <w:r w:rsidRPr="00DD7404">
              <w:rPr>
                <w:rFonts w:ascii="Times New Roman" w:hAnsi="Times New Roman" w:cs="Times New Roman"/>
                <w:b/>
                <w:sz w:val="28"/>
                <w:szCs w:val="28"/>
                <w:lang w:val="en-US"/>
              </w:rPr>
              <w:t>The domestic businesses are:</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Increasing competition in the domestic market;</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 Any additional costs associated with administrative and legal changes in the </w:t>
            </w:r>
            <w:r w:rsidRPr="00DD7404">
              <w:rPr>
                <w:rFonts w:ascii="Times New Roman" w:hAnsi="Times New Roman" w:cs="Times New Roman"/>
                <w:sz w:val="28"/>
                <w:szCs w:val="28"/>
                <w:lang w:val="en-US"/>
              </w:rPr>
              <w:lastRenderedPageBreak/>
              <w:t>country and transfer production to the EU standards;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 Increase in raw material costs due to the elimination of export </w:t>
            </w:r>
            <w:proofErr w:type="gramStart"/>
            <w:r w:rsidRPr="00DD7404">
              <w:rPr>
                <w:rFonts w:ascii="Times New Roman" w:hAnsi="Times New Roman" w:cs="Times New Roman"/>
                <w:sz w:val="28"/>
                <w:szCs w:val="28"/>
                <w:lang w:val="en-US"/>
              </w:rPr>
              <w:t>duties for certain</w:t>
            </w:r>
            <w:proofErr w:type="gramEnd"/>
            <w:r w:rsidRPr="00DD7404">
              <w:rPr>
                <w:rFonts w:ascii="Times New Roman" w:hAnsi="Times New Roman" w:cs="Times New Roman"/>
                <w:sz w:val="28"/>
                <w:szCs w:val="28"/>
                <w:lang w:val="en-US"/>
              </w:rPr>
              <w:t xml:space="preserve"> industries (light industry, food, metallurgical industries).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The greatest potential and attractiveness for European investors is Ukrainian agriculture. This FTA and European integration will implement it to the maximum. European investors interested in investing their money in the industry, as noted by the representatives of big business European countries during various business forums.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When creating FTA between the EU and Ukraine could suffer the largest engineering industry, whose products are more in demand in the market of the Russian Federation and CIS </w:t>
            </w:r>
            <w:proofErr w:type="gramStart"/>
            <w:r w:rsidRPr="00DD7404">
              <w:rPr>
                <w:rFonts w:ascii="Times New Roman" w:hAnsi="Times New Roman" w:cs="Times New Roman"/>
                <w:sz w:val="28"/>
                <w:szCs w:val="28"/>
                <w:lang w:val="en-US"/>
              </w:rPr>
              <w:t>countries.</w:t>
            </w:r>
            <w:proofErr w:type="gramEnd"/>
            <w:r w:rsidRPr="00DD7404">
              <w:rPr>
                <w:rFonts w:ascii="Times New Roman" w:hAnsi="Times New Roman" w:cs="Times New Roman"/>
                <w:sz w:val="28"/>
                <w:szCs w:val="28"/>
                <w:lang w:val="en-US"/>
              </w:rPr>
              <w:t xml:space="preserve"> The share of engineering exports to the Customs Union -65%, including Russia -52%. Sales conflict between Ukraine and Russia, which was formed </w:t>
            </w:r>
            <w:proofErr w:type="gramStart"/>
            <w:r w:rsidRPr="00DD7404">
              <w:rPr>
                <w:rFonts w:ascii="Times New Roman" w:hAnsi="Times New Roman" w:cs="Times New Roman"/>
                <w:sz w:val="28"/>
                <w:szCs w:val="28"/>
                <w:lang w:val="en-US"/>
              </w:rPr>
              <w:t>as a result</w:t>
            </w:r>
            <w:proofErr w:type="gramEnd"/>
            <w:r w:rsidRPr="00DD7404">
              <w:rPr>
                <w:rFonts w:ascii="Times New Roman" w:hAnsi="Times New Roman" w:cs="Times New Roman"/>
                <w:sz w:val="28"/>
                <w:szCs w:val="28"/>
                <w:lang w:val="en-US"/>
              </w:rPr>
              <w:t xml:space="preserve"> of the FTA with the EU (excluding Ukraine's accession to the Customs Union), negatively affected the functioning of many enterprises, the main market of </w:t>
            </w:r>
            <w:r w:rsidRPr="00DD7404">
              <w:rPr>
                <w:rFonts w:ascii="Times New Roman" w:hAnsi="Times New Roman" w:cs="Times New Roman"/>
                <w:sz w:val="28"/>
                <w:szCs w:val="28"/>
                <w:lang w:val="en-US"/>
              </w:rPr>
              <w:lastRenderedPageBreak/>
              <w:t>products which were the Russian Federation.</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In addition, the machine building industry is one of the leading physical and moral depreciation of fixed assets, making it uncompetitive compared to European products.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 xml:space="preserve">The representatives of the domestic private sector there are fears that the FTA finally breaks trade relations with Russia and the Customs Union. Much of </w:t>
            </w:r>
            <w:proofErr w:type="gramStart"/>
            <w:r w:rsidRPr="00DD7404">
              <w:rPr>
                <w:rFonts w:ascii="Times New Roman" w:hAnsi="Times New Roman" w:cs="Times New Roman"/>
                <w:sz w:val="28"/>
                <w:szCs w:val="28"/>
                <w:lang w:val="en-US"/>
              </w:rPr>
              <w:t>businessmen</w:t>
            </w:r>
            <w:proofErr w:type="gramEnd"/>
            <w:r w:rsidRPr="00DD7404">
              <w:rPr>
                <w:rFonts w:ascii="Times New Roman" w:hAnsi="Times New Roman" w:cs="Times New Roman"/>
                <w:sz w:val="28"/>
                <w:szCs w:val="28"/>
                <w:lang w:val="en-US"/>
              </w:rPr>
              <w:t xml:space="preserve"> do not believe in the possibility of domestic products to compete in the European market or do not see the place their goods on the EU market.</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Supporters of the FTA understand the need for its creation as a mover modernization process of fixed assets and the incentive to seek mechanisms to improve the competitiveness of domestic products in the domestic and foreign markets.</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t>That is why the government should have a clear plan of action for creating economic conditions for equal competition, with deep technical and economic calculations results and risks of free trade, measures to minimize threats seeking compensation, creation of tax and investment incentives to modernization.</w:t>
            </w:r>
          </w:p>
          <w:p w:rsidR="00DD7404" w:rsidRPr="00DD7404" w:rsidRDefault="00DD7404" w:rsidP="00DD7404">
            <w:pPr>
              <w:spacing w:line="360" w:lineRule="auto"/>
              <w:rPr>
                <w:rFonts w:ascii="Times New Roman" w:hAnsi="Times New Roman" w:cs="Times New Roman"/>
                <w:sz w:val="28"/>
                <w:szCs w:val="28"/>
                <w:lang w:val="en-US"/>
              </w:rPr>
            </w:pPr>
            <w:r w:rsidRPr="00DD7404">
              <w:rPr>
                <w:rFonts w:ascii="Times New Roman" w:hAnsi="Times New Roman" w:cs="Times New Roman"/>
                <w:sz w:val="28"/>
                <w:szCs w:val="28"/>
                <w:lang w:val="en-US"/>
              </w:rPr>
              <w:lastRenderedPageBreak/>
              <w:t xml:space="preserve">Approaching the EU does not exclude strengthening literate, civilized state protectionism. Before the launch of FTA with EU Ukraine should make some important steps. </w:t>
            </w:r>
            <w:proofErr w:type="gramStart"/>
            <w:r w:rsidRPr="00DD7404">
              <w:rPr>
                <w:rFonts w:ascii="Times New Roman" w:hAnsi="Times New Roman" w:cs="Times New Roman"/>
                <w:sz w:val="28"/>
                <w:szCs w:val="28"/>
                <w:lang w:val="en-US"/>
              </w:rPr>
              <w:t>First of all</w:t>
            </w:r>
            <w:proofErr w:type="gramEnd"/>
            <w:r w:rsidRPr="00DD7404">
              <w:rPr>
                <w:rFonts w:ascii="Times New Roman" w:hAnsi="Times New Roman" w:cs="Times New Roman"/>
                <w:sz w:val="28"/>
                <w:szCs w:val="28"/>
                <w:lang w:val="en-US"/>
              </w:rPr>
              <w:t>, you need to update the external economic strategy so that it contains a balance export policy and development of the internal market. It is important that market liberalization took place gradually to allow for Ukrainian producer was the possibility to apply a transitional period so effective protective mechanism.</w:t>
            </w:r>
          </w:p>
          <w:p w:rsidR="00436605" w:rsidRPr="00DD7404" w:rsidRDefault="00436605" w:rsidP="00A06B15">
            <w:pPr>
              <w:spacing w:before="120" w:line="360" w:lineRule="auto"/>
              <w:ind w:left="195"/>
              <w:jc w:val="center"/>
              <w:rPr>
                <w:rFonts w:ascii="Times New Roman" w:hAnsi="Times New Roman" w:cs="Times New Roman"/>
                <w:sz w:val="28"/>
                <w:szCs w:val="28"/>
                <w:lang w:val="en-US"/>
              </w:rPr>
            </w:pPr>
          </w:p>
        </w:tc>
      </w:tr>
    </w:tbl>
    <w:p w:rsidR="007860C2" w:rsidRPr="00DD7404" w:rsidRDefault="007860C2">
      <w:pPr>
        <w:rPr>
          <w:rFonts w:ascii="Times New Roman" w:hAnsi="Times New Roman" w:cs="Times New Roman"/>
          <w:sz w:val="28"/>
          <w:szCs w:val="28"/>
          <w:lang w:val="en-US"/>
        </w:rPr>
      </w:pPr>
    </w:p>
    <w:p w:rsidR="00647437" w:rsidRPr="00DD7404" w:rsidRDefault="00647437">
      <w:pPr>
        <w:rPr>
          <w:rFonts w:ascii="Times New Roman" w:hAnsi="Times New Roman" w:cs="Times New Roman"/>
          <w:sz w:val="28"/>
          <w:szCs w:val="28"/>
          <w:lang w:val="en-US"/>
        </w:rPr>
      </w:pPr>
    </w:p>
    <w:sectPr w:rsidR="00647437" w:rsidRPr="00DD7404" w:rsidSect="007860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05"/>
    <w:rsid w:val="000D6A3C"/>
    <w:rsid w:val="00436605"/>
    <w:rsid w:val="005102DD"/>
    <w:rsid w:val="00647437"/>
    <w:rsid w:val="007860C2"/>
    <w:rsid w:val="00A06B15"/>
    <w:rsid w:val="00C156C0"/>
    <w:rsid w:val="00CF7EA7"/>
    <w:rsid w:val="00DD7404"/>
    <w:rsid w:val="00EE4E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E1191-7FF3-48B9-8C3B-4EBB66A7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605"/>
    <w:pPr>
      <w:spacing w:after="160"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Light Shading"/>
    <w:basedOn w:val="a1"/>
    <w:uiPriority w:val="60"/>
    <w:rsid w:val="004366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43660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3672</Words>
  <Characters>20933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RePack by Diakov</cp:lastModifiedBy>
  <cp:revision>5</cp:revision>
  <dcterms:created xsi:type="dcterms:W3CDTF">2015-10-29T15:59:00Z</dcterms:created>
  <dcterms:modified xsi:type="dcterms:W3CDTF">2015-11-01T20:31:00Z</dcterms:modified>
</cp:coreProperties>
</file>